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5B65" w14:textId="77777777" w:rsidR="000B4BB2" w:rsidRDefault="000B4BB2" w:rsidP="000B4BB2">
      <w:pPr>
        <w:pStyle w:val="NpKrka-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Temeljem čl. 188 Zakona o zaštiti prirode (NN </w:t>
      </w:r>
      <w:hyperlink r:id="rId5" w:tgtFrame="_blank" w:history="1">
        <w:r w:rsidRPr="00720B87">
          <w:rPr>
            <w:rStyle w:val="Hiperveza"/>
            <w:rFonts w:cs="Calibri"/>
            <w:color w:val="auto"/>
            <w:sz w:val="24"/>
            <w:szCs w:val="24"/>
            <w:u w:val="none"/>
          </w:rPr>
          <w:t>80/13</w:t>
        </w:r>
      </w:hyperlink>
      <w:r w:rsidRPr="00720B87">
        <w:rPr>
          <w:rFonts w:cs="Calibri"/>
          <w:sz w:val="24"/>
          <w:szCs w:val="24"/>
        </w:rPr>
        <w:t>, </w:t>
      </w:r>
      <w:hyperlink r:id="rId6" w:tgtFrame="_blank" w:history="1">
        <w:r w:rsidRPr="00720B87">
          <w:rPr>
            <w:rStyle w:val="Hiperveza"/>
            <w:rFonts w:cs="Calibri"/>
            <w:color w:val="auto"/>
            <w:sz w:val="24"/>
            <w:szCs w:val="24"/>
            <w:u w:val="none"/>
          </w:rPr>
          <w:t>15/18</w:t>
        </w:r>
      </w:hyperlink>
      <w:r w:rsidRPr="00720B87">
        <w:rPr>
          <w:rFonts w:cs="Calibri"/>
          <w:sz w:val="24"/>
          <w:szCs w:val="24"/>
        </w:rPr>
        <w:t>, </w:t>
      </w:r>
      <w:hyperlink r:id="rId7" w:tgtFrame="_blank" w:history="1">
        <w:r w:rsidRPr="00720B87">
          <w:rPr>
            <w:rStyle w:val="Hiperveza"/>
            <w:rFonts w:cs="Calibri"/>
            <w:color w:val="auto"/>
            <w:sz w:val="24"/>
            <w:szCs w:val="24"/>
            <w:u w:val="none"/>
          </w:rPr>
          <w:t>14/19</w:t>
        </w:r>
      </w:hyperlink>
      <w:r w:rsidRPr="00720B87">
        <w:rPr>
          <w:rFonts w:cs="Calibri"/>
          <w:sz w:val="24"/>
          <w:szCs w:val="24"/>
        </w:rPr>
        <w:t>, </w:t>
      </w:r>
      <w:hyperlink r:id="rId8" w:history="1">
        <w:r w:rsidRPr="00720B87">
          <w:rPr>
            <w:rStyle w:val="Hiperveza"/>
            <w:rFonts w:cs="Calibri"/>
            <w:color w:val="auto"/>
            <w:sz w:val="24"/>
            <w:szCs w:val="24"/>
            <w:u w:val="none"/>
            <w:bdr w:val="none" w:sz="0" w:space="0" w:color="auto" w:frame="1"/>
          </w:rPr>
          <w:t>127/19</w:t>
        </w:r>
      </w:hyperlink>
      <w:r>
        <w:rPr>
          <w:rFonts w:cs="Calibri"/>
          <w:sz w:val="24"/>
          <w:szCs w:val="24"/>
        </w:rPr>
        <w:t>) i čl. 15 Pravilnika o koncesijskim odobrenjima na zaštićenom području (NN 9/2021), Javnoj ustanovi Park prirode „Velebit“ podnosimo ovaj</w:t>
      </w:r>
    </w:p>
    <w:p w14:paraId="2FC2B252" w14:textId="332EF68D" w:rsidR="00A07D27" w:rsidRDefault="00A07D27"/>
    <w:p w14:paraId="5141A516" w14:textId="77777777" w:rsidR="000B4BB2" w:rsidRDefault="000B4BB2" w:rsidP="000B4BB2">
      <w:pPr>
        <w:pStyle w:val="NpKrka-Normal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ZAHTJEV </w:t>
      </w:r>
    </w:p>
    <w:p w14:paraId="5E671615" w14:textId="77777777" w:rsidR="000B4BB2" w:rsidRDefault="000B4BB2" w:rsidP="000B4BB2">
      <w:pPr>
        <w:pStyle w:val="NpKrka-Normal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 xml:space="preserve">za izdavanje koncesijskog odobrenja za obavljanje djelatnosti na području </w:t>
      </w:r>
    </w:p>
    <w:p w14:paraId="33C6FC58" w14:textId="77777777" w:rsidR="000B4BB2" w:rsidRDefault="000B4BB2" w:rsidP="000B4BB2">
      <w:pPr>
        <w:pStyle w:val="NpKrka-Normal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Parka prirode „Velebit“</w:t>
      </w:r>
    </w:p>
    <w:p w14:paraId="2BB5564A" w14:textId="07ECA70F" w:rsidR="000B4BB2" w:rsidRDefault="000B4BB2"/>
    <w:p w14:paraId="1CD18D25" w14:textId="6A4B3AF3" w:rsidR="000B4BB2" w:rsidRDefault="000B4BB2" w:rsidP="000B4BB2">
      <w:pPr>
        <w:jc w:val="center"/>
        <w:rPr>
          <w:i/>
          <w:iCs/>
        </w:rPr>
      </w:pPr>
      <w:r w:rsidRPr="000B4BB2">
        <w:rPr>
          <w:i/>
          <w:iCs/>
        </w:rPr>
        <w:t>(zaokružiti)</w:t>
      </w:r>
    </w:p>
    <w:p w14:paraId="632159A3" w14:textId="012220DD" w:rsidR="000B4BB2" w:rsidRDefault="00720B87" w:rsidP="000B4BB2">
      <w:pPr>
        <w:pStyle w:val="Odlomakpopisa"/>
        <w:numPr>
          <w:ilvl w:val="0"/>
          <w:numId w:val="3"/>
        </w:numPr>
      </w:pPr>
      <w:r>
        <w:t>z</w:t>
      </w:r>
      <w:r w:rsidR="000B4BB2">
        <w:t>a obavljanje jednokratnih djelatnosti ili djelatnosti koje se ne obavljaju u kontinuitetu dužem od sedam dana na godišnjoj razini</w:t>
      </w:r>
    </w:p>
    <w:p w14:paraId="60321C6F" w14:textId="3EE9845F" w:rsidR="000B4BB2" w:rsidRDefault="00720B87" w:rsidP="000B4BB2">
      <w:pPr>
        <w:pStyle w:val="Odlomakpopisa"/>
        <w:numPr>
          <w:ilvl w:val="0"/>
          <w:numId w:val="3"/>
        </w:numPr>
      </w:pPr>
      <w:r>
        <w:t>v</w:t>
      </w:r>
      <w:r w:rsidR="000B4BB2">
        <w:t>lasniku i/ili nositelju prava</w:t>
      </w:r>
      <w:r>
        <w:t xml:space="preserve"> na zemljištu na kojem se nalazi ulaz/izlaz speleološkog objekta</w:t>
      </w:r>
    </w:p>
    <w:p w14:paraId="1B7325B4" w14:textId="433F669B" w:rsidR="000B4BB2" w:rsidRDefault="00720B87" w:rsidP="00720B87">
      <w:pPr>
        <w:pStyle w:val="Odlomakpopisa"/>
        <w:numPr>
          <w:ilvl w:val="0"/>
          <w:numId w:val="3"/>
        </w:numPr>
      </w:pPr>
      <w:r>
        <w:t>vlasniku i/ili nositelju prava na nekretnini unutar zaštićenog područja.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5329"/>
      </w:tblGrid>
      <w:tr w:rsidR="000B4BB2" w14:paraId="615D1BDC" w14:textId="77777777" w:rsidTr="00FB0D93"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55CC08" w14:textId="77777777" w:rsidR="000B4BB2" w:rsidRDefault="000B4BB2" w:rsidP="00FB0D93">
            <w:pPr>
              <w:pStyle w:val="NpKrka-Normal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14:paraId="378116EA" w14:textId="77777777" w:rsidR="000B4BB2" w:rsidRDefault="000B4BB2" w:rsidP="00FB0D93">
            <w:pPr>
              <w:pStyle w:val="NpKrka-Normal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PODACI O PODNOSITELJU ZAHTJEVA</w:t>
            </w:r>
          </w:p>
          <w:p w14:paraId="6E58D7D6" w14:textId="77777777" w:rsidR="000B4BB2" w:rsidRDefault="000B4BB2" w:rsidP="00FB0D93">
            <w:pPr>
              <w:pStyle w:val="NpKrka-Normal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0B4BB2" w14:paraId="7DC7DE56" w14:textId="77777777" w:rsidTr="00FB0D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AF26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11AF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Naziv/ime pravne ili fizičke osobe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27FC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0B4BB2" w14:paraId="2B607A7D" w14:textId="77777777" w:rsidTr="00FB0D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89BE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2BA5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Sjedište/prebivalište</w:t>
            </w:r>
          </w:p>
          <w:p w14:paraId="739528E3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8566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0B4BB2" w14:paraId="28906BDA" w14:textId="77777777" w:rsidTr="00FB0D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DE7C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30D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OIB</w:t>
            </w:r>
          </w:p>
          <w:p w14:paraId="6D94F8EA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1821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0B4BB2" w14:paraId="5ECD04B2" w14:textId="77777777" w:rsidTr="00FB0D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5712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3552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Podnositelj zahtjeva je u sustavu PDV-a (DA/NE)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DDC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0B4BB2" w14:paraId="1CD38BE2" w14:textId="77777777" w:rsidTr="00FB0D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0E35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04E9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Odgovorna osoba (član uprave, direktor trgovačkog društva, vlasnik obrta, OPG-a, predsjednik udruge i sl.)</w:t>
            </w:r>
          </w:p>
          <w:p w14:paraId="530929A6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9854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0B4BB2" w14:paraId="7C499E90" w14:textId="77777777" w:rsidTr="00FB0D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2DDF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BCDE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Broj računa</w:t>
            </w:r>
          </w:p>
          <w:p w14:paraId="63909066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DB8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0B4BB2" w14:paraId="3482581C" w14:textId="77777777" w:rsidTr="00FB0D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E889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ABC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Adresa za dostavu pošte</w:t>
            </w:r>
          </w:p>
          <w:p w14:paraId="56FC4CA0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968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0B4BB2" w14:paraId="44543AD4" w14:textId="77777777" w:rsidTr="00FB0D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EF09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DCFA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 adresa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18D7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6DB7EEE2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0B4BB2" w14:paraId="288452A9" w14:textId="77777777" w:rsidTr="00FB0D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B20D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912A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Br. telefona/mobitela</w:t>
            </w:r>
          </w:p>
          <w:p w14:paraId="3EE5B639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8ADE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63B8182D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0B4BB2" w14:paraId="695E98CD" w14:textId="77777777" w:rsidTr="00FB0D93"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63EED7" w14:textId="77777777" w:rsidR="000B4BB2" w:rsidRDefault="000B4BB2" w:rsidP="00FB0D93">
            <w:pPr>
              <w:pStyle w:val="NpKrka-Normal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14:paraId="4FCE98F4" w14:textId="77777777" w:rsidR="000B4BB2" w:rsidRDefault="000B4BB2" w:rsidP="00FB0D93">
            <w:pPr>
              <w:pStyle w:val="NpKrka-Normal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PODACI O OBAVLJANJU DJELATNOSTI</w:t>
            </w:r>
          </w:p>
          <w:p w14:paraId="43CEA361" w14:textId="77777777" w:rsidR="000B4BB2" w:rsidRDefault="000B4BB2" w:rsidP="00FB0D93">
            <w:pPr>
              <w:pStyle w:val="NpKrka-Normal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0B4BB2" w14:paraId="725FD7D3" w14:textId="77777777" w:rsidTr="00FB0D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E522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426F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DJELATNOST ZA KOJU SE TRAŽI KONCESIJSKO ODOBRENJE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8A8C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0B4BB2" w14:paraId="09BAEECF" w14:textId="77777777" w:rsidTr="00FB0D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B7FB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B9E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KRATKI OPIS DJELATNOSTI</w:t>
            </w:r>
          </w:p>
          <w:p w14:paraId="7586914B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4680F397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5C0DBFBF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1681DEB4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A7A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0B4BB2" w14:paraId="61AAD43A" w14:textId="77777777" w:rsidTr="00FB0D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2F6C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333A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MIKROLOKACIJA (k.č.br., k.o. ili opisno)</w:t>
            </w:r>
          </w:p>
          <w:p w14:paraId="4FEA0E9D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613F6F01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6EA0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0B4BB2" w14:paraId="4CF2F4C9" w14:textId="77777777" w:rsidTr="00FB0D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A8AF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25D5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RAZDOBLJE NA KOJE SE TRAŽI KONCESIJSKO ODOBRENJE</w:t>
            </w:r>
          </w:p>
          <w:p w14:paraId="7AB8115A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93A6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0B4BB2" w14:paraId="00DD94B5" w14:textId="77777777" w:rsidTr="00FB0D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A6AE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BA8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DODATNE VRIJEDNOSTI </w:t>
            </w:r>
          </w:p>
          <w:p w14:paraId="3949C995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</w:t>
            </w:r>
            <w:r>
              <w:rPr>
                <w:rFonts w:eastAsia="Times New Roman" w:cs="Calibri"/>
                <w:sz w:val="22"/>
                <w:szCs w:val="22"/>
                <w:lang w:eastAsia="hr-HR"/>
              </w:rPr>
              <w:t>koje ponuditelj može dati vezano za zaštitu prostora, bioraznolikost, ekološku mrežu, krajobrazne vrijednosti te edukaciju i informiranje šire javnosti)</w:t>
            </w:r>
          </w:p>
          <w:p w14:paraId="5EC732E4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5E6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419E3FB4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6EFEAA3D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3AD5DBCC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395E01D8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6679820D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5E7F0A9B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4AC6CD00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47B35A08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4691C75D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619A082F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6D38E543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3AC034A6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7AB0A123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  <w:p w14:paraId="6522BDF0" w14:textId="77777777" w:rsidR="000B4BB2" w:rsidRDefault="000B4BB2" w:rsidP="00FB0D93">
            <w:pPr>
              <w:pStyle w:val="NpKrka-Normal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1AD3608D" w14:textId="1E0F6574" w:rsidR="000B4BB2" w:rsidRDefault="000B4BB2"/>
    <w:p w14:paraId="3F308910" w14:textId="77777777" w:rsidR="000B4BB2" w:rsidRPr="00720B87" w:rsidRDefault="000B4BB2" w:rsidP="000B4BB2">
      <w:pPr>
        <w:pStyle w:val="NpKrka-Normal"/>
        <w:jc w:val="both"/>
        <w:rPr>
          <w:rFonts w:asciiTheme="minorHAnsi" w:hAnsiTheme="minorHAnsi" w:cstheme="minorHAnsi"/>
          <w:sz w:val="22"/>
          <w:szCs w:val="22"/>
        </w:rPr>
      </w:pPr>
      <w:r w:rsidRPr="00720B87">
        <w:rPr>
          <w:rFonts w:asciiTheme="minorHAnsi" w:hAnsiTheme="minorHAnsi" w:cstheme="minorHAnsi"/>
          <w:sz w:val="22"/>
          <w:szCs w:val="22"/>
        </w:rPr>
        <w:t>Prilozi:</w:t>
      </w:r>
    </w:p>
    <w:p w14:paraId="4406F78A" w14:textId="5835646C" w:rsidR="000B4BB2" w:rsidRPr="00720B87" w:rsidRDefault="00720B87" w:rsidP="000B4BB2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</w:pPr>
      <w:r w:rsidRPr="00720B87">
        <w:rPr>
          <w:rFonts w:asciiTheme="minorHAnsi" w:hAnsiTheme="minorHAnsi" w:cstheme="minorHAnsi"/>
          <w:sz w:val="22"/>
          <w:szCs w:val="22"/>
        </w:rPr>
        <w:t>d</w:t>
      </w:r>
      <w:r w:rsidR="000B4BB2" w:rsidRPr="00720B87">
        <w:rPr>
          <w:rFonts w:asciiTheme="minorHAnsi" w:hAnsiTheme="minorHAnsi" w:cstheme="minorHAnsi"/>
          <w:sz w:val="22"/>
          <w:szCs w:val="22"/>
        </w:rPr>
        <w:t>okaz o upisu u odgovarajuće registre ustanovljene prema posebnim propisima (npr. izvadak iz sudskog registra, ispis iz registra udruga, ispis iz obrtnog registra i slično)</w:t>
      </w:r>
    </w:p>
    <w:p w14:paraId="5A5342F8" w14:textId="0D3E4D3E" w:rsidR="000B4BB2" w:rsidRPr="00720B87" w:rsidRDefault="00720B87" w:rsidP="000B4BB2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</w:pPr>
      <w:r w:rsidRPr="00720B87">
        <w:rPr>
          <w:rFonts w:asciiTheme="minorHAnsi" w:hAnsiTheme="minorHAnsi" w:cstheme="minorHAnsi"/>
          <w:sz w:val="22"/>
          <w:szCs w:val="22"/>
        </w:rPr>
        <w:t>i</w:t>
      </w:r>
      <w:r w:rsidR="000B4BB2" w:rsidRPr="00720B87">
        <w:rPr>
          <w:rFonts w:asciiTheme="minorHAnsi" w:hAnsiTheme="minorHAnsi" w:cstheme="minorHAnsi"/>
          <w:sz w:val="22"/>
          <w:szCs w:val="22"/>
        </w:rPr>
        <w:t>zvornik ili ovjerena preslika potvrde o stanju poreznog duga ponuditelja izdan od nadležne porezne uprave Ministarstva financija, ne stariji od 30 dana ili jednakovrijedan dokument nadležnog tijela države sjedišta ponuditelja</w:t>
      </w:r>
    </w:p>
    <w:p w14:paraId="4FB3C8F0" w14:textId="5339A028" w:rsidR="000B4BB2" w:rsidRPr="00720B87" w:rsidRDefault="000B4BB2" w:rsidP="00720B87">
      <w:pPr>
        <w:pStyle w:val="box466691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720B87">
        <w:rPr>
          <w:rFonts w:asciiTheme="minorHAnsi" w:hAnsiTheme="minorHAnsi" w:cstheme="minorHAnsi"/>
          <w:color w:val="231F20"/>
        </w:rPr>
        <w:t>u slučaju podnošenja zahtjeva po osnovi (b) i (c) - dokaz o vlasništvu ili drugoj pravnoj osnovi korištenja nekretnina na kojima se provodi djelatnost (izvod iz zemljišnih knjiga, katastra, ugovor o zakupu i sl.)</w:t>
      </w:r>
    </w:p>
    <w:p w14:paraId="74C307D0" w14:textId="77777777" w:rsidR="000B4BB2" w:rsidRPr="00720B87" w:rsidRDefault="000B4BB2" w:rsidP="00720B87">
      <w:pPr>
        <w:pStyle w:val="box466691"/>
        <w:shd w:val="clear" w:color="auto" w:fill="FFFFFF"/>
        <w:jc w:val="both"/>
        <w:textAlignment w:val="baseline"/>
        <w:rPr>
          <w:rFonts w:asciiTheme="minorHAnsi" w:hAnsiTheme="minorHAnsi" w:cstheme="minorHAnsi"/>
          <w:color w:val="231F20"/>
        </w:rPr>
      </w:pPr>
    </w:p>
    <w:p w14:paraId="790FAF1E" w14:textId="5A889A7C" w:rsidR="000B4BB2" w:rsidRPr="00720B87" w:rsidRDefault="000B4BB2" w:rsidP="000B4BB2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</w:pPr>
      <w:r w:rsidRPr="00720B8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hr-HR"/>
        </w:rPr>
        <w:t>Napomena: koncesijska odobrenja se naplaćuju prema cjeniku Ustanove</w:t>
      </w:r>
      <w:r w:rsidRPr="00720B87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 xml:space="preserve"> (</w:t>
      </w:r>
      <w:hyperlink r:id="rId9" w:history="1">
        <w:r w:rsidRPr="00720B87">
          <w:rPr>
            <w:rStyle w:val="Hiperveza"/>
            <w:rFonts w:asciiTheme="minorHAnsi" w:eastAsia="Times New Roman" w:hAnsiTheme="minorHAnsi" w:cstheme="minorHAnsi"/>
            <w:sz w:val="22"/>
            <w:szCs w:val="22"/>
            <w:lang w:eastAsia="hr-HR"/>
          </w:rPr>
          <w:t>https://pp-velebit.hr/hr/turisticka-ponuda-2/cijenik</w:t>
        </w:r>
      </w:hyperlink>
      <w:r w:rsidRPr="00720B87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>)</w:t>
      </w:r>
      <w:r w:rsidR="00720B87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>.</w:t>
      </w:r>
      <w:r w:rsidRPr="00720B87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 xml:space="preserve"> </w:t>
      </w:r>
    </w:p>
    <w:p w14:paraId="69BE1C24" w14:textId="77777777" w:rsidR="000B4BB2" w:rsidRDefault="000B4BB2" w:rsidP="000B4BB2">
      <w:pPr>
        <w:pStyle w:val="NpKrka-Normal"/>
        <w:jc w:val="both"/>
        <w:rPr>
          <w:rFonts w:cs="Calibri"/>
        </w:rPr>
      </w:pPr>
    </w:p>
    <w:p w14:paraId="3D4A6FDD" w14:textId="77777777" w:rsidR="000B4BB2" w:rsidRDefault="000B4BB2" w:rsidP="000B4BB2">
      <w:pPr>
        <w:pStyle w:val="NpKrka-Normal"/>
        <w:jc w:val="both"/>
        <w:rPr>
          <w:rFonts w:cs="Calibri"/>
        </w:rPr>
      </w:pPr>
      <w:r>
        <w:rPr>
          <w:rFonts w:cs="Calibri"/>
        </w:rPr>
        <w:t>* Slanjem Zahtjeva za izdavanje koncesijskog odobrenja Podnositelj zahtjeva daje privolu za prikupljanje i obradu osobnih podataka navedenih u Zahtjevu, kao i dokumentacije dostavljene uz Zahtjev. Prikupljeni osobni podaci obrađivat će se u skladu s važećim propisima, odnosno Općom uredbom o zaštiti podataka od 27. travnja 2016. između Europskog parlamenta i Vijeća Europske unije te Zakonom o provedbi Opće uredbe o zaštiti podataka (NN 42/18).</w:t>
      </w:r>
    </w:p>
    <w:p w14:paraId="6BB24281" w14:textId="77777777" w:rsidR="000B4BB2" w:rsidRDefault="000B4BB2" w:rsidP="000B4BB2">
      <w:pPr>
        <w:pStyle w:val="NpKrka-Normal"/>
        <w:jc w:val="both"/>
        <w:rPr>
          <w:rFonts w:cs="Calibri"/>
        </w:rPr>
      </w:pPr>
    </w:p>
    <w:p w14:paraId="30AE4B2C" w14:textId="77777777" w:rsidR="000B4BB2" w:rsidRDefault="000B4BB2" w:rsidP="000B4BB2">
      <w:pPr>
        <w:pStyle w:val="NpKrka-Normal"/>
        <w:jc w:val="both"/>
        <w:rPr>
          <w:rFonts w:cs="Calibri"/>
        </w:rPr>
      </w:pPr>
    </w:p>
    <w:p w14:paraId="298697A6" w14:textId="77777777" w:rsidR="000B4BB2" w:rsidRDefault="000B4BB2" w:rsidP="000B4BB2">
      <w:pPr>
        <w:pStyle w:val="NpKrka-Normal"/>
        <w:jc w:val="both"/>
        <w:rPr>
          <w:rFonts w:cs="Calibri"/>
        </w:rPr>
      </w:pPr>
    </w:p>
    <w:p w14:paraId="2B748BC7" w14:textId="77777777" w:rsidR="000B4BB2" w:rsidRDefault="000B4BB2" w:rsidP="000B4BB2">
      <w:pPr>
        <w:pStyle w:val="NpKrka-Normal"/>
        <w:jc w:val="both"/>
        <w:rPr>
          <w:rFonts w:cs="Calibri"/>
        </w:rPr>
      </w:pPr>
    </w:p>
    <w:p w14:paraId="31232E48" w14:textId="77777777" w:rsidR="000B4BB2" w:rsidRDefault="000B4BB2" w:rsidP="000B4BB2">
      <w:pPr>
        <w:pStyle w:val="NpKrka-Normal"/>
        <w:jc w:val="both"/>
        <w:rPr>
          <w:rFonts w:cs="Calibri"/>
        </w:rPr>
      </w:pPr>
      <w:r>
        <w:rPr>
          <w:rFonts w:cs="Calibri"/>
        </w:rPr>
        <w:t>___________________________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___________________________</w:t>
      </w:r>
    </w:p>
    <w:p w14:paraId="2DB34398" w14:textId="77777777" w:rsidR="000B4BB2" w:rsidRDefault="000B4BB2" w:rsidP="000B4BB2">
      <w:pPr>
        <w:pStyle w:val="NpKrka-Normal"/>
        <w:jc w:val="both"/>
        <w:rPr>
          <w:rFonts w:cs="Calibri"/>
        </w:rPr>
      </w:pPr>
      <w:r>
        <w:rPr>
          <w:rFonts w:cs="Calibri"/>
        </w:rPr>
        <w:t>(mjesto i datum)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(potpis odgovorne osobe, pečat)</w:t>
      </w:r>
    </w:p>
    <w:p w14:paraId="5134E3FA" w14:textId="77777777" w:rsidR="000B4BB2" w:rsidRDefault="000B4BB2" w:rsidP="000B4BB2">
      <w:pPr>
        <w:pStyle w:val="NpKrka-Normal"/>
        <w:jc w:val="both"/>
        <w:rPr>
          <w:rFonts w:cs="Calibri"/>
          <w:b/>
          <w:bCs/>
          <w:color w:val="FF0000"/>
        </w:rPr>
      </w:pPr>
    </w:p>
    <w:sectPr w:rsidR="000B4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2F24"/>
    <w:multiLevelType w:val="singleLevel"/>
    <w:tmpl w:val="8E549E9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716A1F"/>
    <w:multiLevelType w:val="hybridMultilevel"/>
    <w:tmpl w:val="56DCBD80"/>
    <w:lvl w:ilvl="0" w:tplc="E094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469E2"/>
    <w:multiLevelType w:val="hybridMultilevel"/>
    <w:tmpl w:val="AD340FFE"/>
    <w:lvl w:ilvl="0" w:tplc="A2D0AF7C">
      <w:start w:val="1"/>
      <w:numFmt w:val="lowerLetter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B2"/>
    <w:rsid w:val="000B4BB2"/>
    <w:rsid w:val="00720B87"/>
    <w:rsid w:val="00A0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0168"/>
  <w15:chartTrackingRefBased/>
  <w15:docId w15:val="{B8C7B263-5287-4C96-A669-6FE0918A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B4BB2"/>
    <w:rPr>
      <w:color w:val="0000FF"/>
      <w:u w:val="single"/>
    </w:rPr>
  </w:style>
  <w:style w:type="paragraph" w:customStyle="1" w:styleId="NpKrka-Normal">
    <w:name w:val="NpKrka - Normal"/>
    <w:basedOn w:val="Normal"/>
    <w:qFormat/>
    <w:rsid w:val="000B4BB2"/>
    <w:pPr>
      <w:spacing w:after="0" w:line="240" w:lineRule="auto"/>
    </w:pPr>
    <w:rPr>
      <w:rFonts w:ascii="Calibri" w:eastAsia="MS Mincho" w:hAnsi="Calibri"/>
      <w:sz w:val="20"/>
      <w:szCs w:val="20"/>
    </w:rPr>
  </w:style>
  <w:style w:type="paragraph" w:customStyle="1" w:styleId="box466691">
    <w:name w:val="box_466691"/>
    <w:basedOn w:val="Normal"/>
    <w:rsid w:val="000B4BB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eastAsia="hr-HR"/>
    </w:rPr>
  </w:style>
  <w:style w:type="paragraph" w:styleId="Odlomakpopisa">
    <w:name w:val="List Paragraph"/>
    <w:basedOn w:val="Normal"/>
    <w:uiPriority w:val="34"/>
    <w:qFormat/>
    <w:rsid w:val="000B4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25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87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272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akon.hr/cms.htm?id=272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p-velebit.hr/hr/turisticka-ponuda-2/cijeni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Maras</dc:creator>
  <cp:keywords/>
  <dc:description/>
  <cp:lastModifiedBy>Ivana Maras</cp:lastModifiedBy>
  <cp:revision>1</cp:revision>
  <dcterms:created xsi:type="dcterms:W3CDTF">2022-01-28T13:44:00Z</dcterms:created>
  <dcterms:modified xsi:type="dcterms:W3CDTF">2022-01-28T13:53:00Z</dcterms:modified>
</cp:coreProperties>
</file>